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7E" w:rsidRDefault="00BE127E" w:rsidP="00BE127E">
      <w:pPr>
        <w:pStyle w:val="20"/>
        <w:shd w:val="clear" w:color="auto" w:fill="auto"/>
        <w:spacing w:after="0"/>
        <w:ind w:left="6663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Приложение № 1 </w:t>
      </w:r>
    </w:p>
    <w:p w:rsidR="00BE127E" w:rsidRDefault="00BE127E" w:rsidP="00BE127E">
      <w:pPr>
        <w:pStyle w:val="20"/>
        <w:shd w:val="clear" w:color="auto" w:fill="auto"/>
        <w:spacing w:after="0"/>
        <w:ind w:left="6663"/>
        <w:jc w:val="left"/>
      </w:pPr>
      <w:r>
        <w:rPr>
          <w:color w:val="000000"/>
          <w:lang w:eastAsia="ru-RU" w:bidi="ru-RU"/>
        </w:rPr>
        <w:t>к договору о финансовом обеспечении обязательного</w:t>
      </w:r>
      <w:r>
        <w:t xml:space="preserve"> медицинского страхования</w:t>
      </w:r>
    </w:p>
    <w:p w:rsidR="00BE127E" w:rsidRDefault="00BE127E" w:rsidP="00BE127E">
      <w:pPr>
        <w:pStyle w:val="20"/>
        <w:shd w:val="clear" w:color="auto" w:fill="auto"/>
        <w:spacing w:after="0"/>
        <w:ind w:left="6663"/>
        <w:jc w:val="left"/>
      </w:pPr>
      <w:r>
        <w:t>от «26</w:t>
      </w:r>
      <w:r>
        <w:rPr>
          <w:color w:val="000000"/>
          <w:lang w:eastAsia="ru-RU" w:bidi="ru-RU"/>
        </w:rPr>
        <w:t xml:space="preserve">» </w:t>
      </w:r>
      <w:r w:rsidR="006B2482">
        <w:t>декабря 2024</w:t>
      </w:r>
      <w:r>
        <w:t xml:space="preserve"> года № 5</w:t>
      </w:r>
    </w:p>
    <w:p w:rsidR="00BE127E" w:rsidRDefault="00BE127E" w:rsidP="00BE127E">
      <w:pPr>
        <w:spacing w:after="0"/>
      </w:pPr>
    </w:p>
    <w:p w:rsidR="00BE127E" w:rsidRDefault="00BE127E" w:rsidP="00BE127E">
      <w:pPr>
        <w:pStyle w:val="20"/>
        <w:shd w:val="clear" w:color="auto" w:fill="auto"/>
        <w:spacing w:after="0"/>
        <w:ind w:left="20"/>
        <w:jc w:val="center"/>
      </w:pPr>
      <w:r>
        <w:rPr>
          <w:color w:val="000000"/>
          <w:lang w:eastAsia="ru-RU" w:bidi="ru-RU"/>
        </w:rPr>
        <w:t>Показатели</w:t>
      </w:r>
    </w:p>
    <w:p w:rsidR="00BE127E" w:rsidRDefault="00BE127E" w:rsidP="00BE127E">
      <w:pPr>
        <w:pStyle w:val="20"/>
        <w:shd w:val="clear" w:color="auto" w:fill="auto"/>
        <w:spacing w:after="0"/>
        <w:ind w:left="20"/>
        <w:jc w:val="center"/>
      </w:pPr>
      <w:r>
        <w:rPr>
          <w:color w:val="000000"/>
          <w:lang w:eastAsia="ru-RU" w:bidi="ru-RU"/>
        </w:rPr>
        <w:t>деятельности страховой медицинской организации</w:t>
      </w:r>
      <w:r>
        <w:rPr>
          <w:color w:val="000000"/>
          <w:lang w:eastAsia="ru-RU" w:bidi="ru-RU"/>
        </w:rPr>
        <w:br/>
        <w:t xml:space="preserve">в </w:t>
      </w:r>
      <w:r>
        <w:t>Оренбургской</w:t>
      </w:r>
      <w:r>
        <w:rPr>
          <w:color w:val="000000"/>
          <w:lang w:eastAsia="ru-RU" w:bidi="ru-RU"/>
        </w:rPr>
        <w:t xml:space="preserve"> области за 202</w:t>
      </w:r>
      <w:r w:rsidR="006B2482">
        <w:rPr>
          <w:color w:val="000000"/>
          <w:lang w:eastAsia="ru-RU" w:bidi="ru-RU"/>
        </w:rPr>
        <w:t>4</w:t>
      </w:r>
    </w:p>
    <w:p w:rsidR="00BE127E" w:rsidRDefault="00BE127E" w:rsidP="00BE127E">
      <w:pPr>
        <w:spacing w:after="0"/>
        <w:ind w:left="6663"/>
        <w:jc w:val="center"/>
      </w:pPr>
    </w:p>
    <w:tbl>
      <w:tblPr>
        <w:tblStyle w:val="a3"/>
        <w:tblW w:w="0" w:type="auto"/>
        <w:jc w:val="center"/>
        <w:tblInd w:w="481" w:type="dxa"/>
        <w:tblLook w:val="04A0"/>
      </w:tblPr>
      <w:tblGrid>
        <w:gridCol w:w="5553"/>
        <w:gridCol w:w="4737"/>
      </w:tblGrid>
      <w:tr w:rsidR="00BE127E" w:rsidTr="00BE127E">
        <w:trPr>
          <w:jc w:val="center"/>
        </w:trPr>
        <w:tc>
          <w:tcPr>
            <w:tcW w:w="5553" w:type="dxa"/>
            <w:vAlign w:val="center"/>
          </w:tcPr>
          <w:p w:rsidR="00BE127E" w:rsidRDefault="00BE127E" w:rsidP="00BE127E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t>Показатель</w:t>
            </w:r>
          </w:p>
        </w:tc>
        <w:tc>
          <w:tcPr>
            <w:tcW w:w="4737" w:type="dxa"/>
            <w:vAlign w:val="center"/>
          </w:tcPr>
          <w:p w:rsidR="00BE127E" w:rsidRDefault="00BE127E" w:rsidP="00BE127E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t>Фактическое значение/Количественный показатель</w:t>
            </w:r>
          </w:p>
        </w:tc>
      </w:tr>
      <w:tr w:rsidR="00BE127E" w:rsidTr="00BE127E">
        <w:trPr>
          <w:jc w:val="center"/>
        </w:trPr>
        <w:tc>
          <w:tcPr>
            <w:tcW w:w="5553" w:type="dxa"/>
            <w:vAlign w:val="center"/>
          </w:tcPr>
          <w:p w:rsidR="00BE127E" w:rsidRDefault="00BE127E" w:rsidP="00BE127E">
            <w:pPr>
              <w:pStyle w:val="20"/>
              <w:shd w:val="clear" w:color="auto" w:fill="auto"/>
              <w:spacing w:after="0" w:line="235" w:lineRule="exact"/>
              <w:jc w:val="both"/>
            </w:pPr>
            <w:r>
              <w:rPr>
                <w:rStyle w:val="295pt"/>
              </w:rPr>
              <w:t>1. Наличие в структуре страховой медицинской организации подразделений, обеспечивающих круглосуточную работу с обращениями застрахованных лиц;</w:t>
            </w:r>
          </w:p>
        </w:tc>
        <w:tc>
          <w:tcPr>
            <w:tcW w:w="4737" w:type="dxa"/>
            <w:vAlign w:val="center"/>
          </w:tcPr>
          <w:p w:rsidR="00BE127E" w:rsidRPr="00F37C44" w:rsidRDefault="00BE127E" w:rsidP="00F37C44">
            <w:pPr>
              <w:pStyle w:val="20"/>
              <w:shd w:val="clear" w:color="auto" w:fill="auto"/>
              <w:spacing w:after="0" w:line="235" w:lineRule="exact"/>
              <w:jc w:val="both"/>
              <w:rPr>
                <w:b w:val="0"/>
                <w:bCs w:val="0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Style w:val="295pt"/>
              </w:rPr>
              <w:t>В АО «МАКС-М», в том числе в филиале в городе Оренбурге</w:t>
            </w:r>
            <w:r w:rsidR="00F37C44">
              <w:rPr>
                <w:rStyle w:val="295pt"/>
              </w:rPr>
              <w:t>,</w:t>
            </w:r>
            <w:r>
              <w:rPr>
                <w:rStyle w:val="295pt"/>
              </w:rPr>
              <w:t xml:space="preserve"> круглосуточно организована работа </w:t>
            </w:r>
            <w:proofErr w:type="spellStart"/>
            <w:proofErr w:type="gramStart"/>
            <w:r>
              <w:rPr>
                <w:rStyle w:val="295pt"/>
              </w:rPr>
              <w:t>Контакт-центра</w:t>
            </w:r>
            <w:proofErr w:type="spellEnd"/>
            <w:proofErr w:type="gramEnd"/>
            <w:r>
              <w:rPr>
                <w:rStyle w:val="295pt"/>
              </w:rPr>
              <w:t xml:space="preserve">. Телефоны «горячей линии» </w:t>
            </w:r>
            <w:r w:rsidR="002D1EAE">
              <w:rPr>
                <w:rStyle w:val="295pt"/>
              </w:rPr>
              <w:t xml:space="preserve">                 </w:t>
            </w:r>
            <w:r>
              <w:rPr>
                <w:rStyle w:val="295pt"/>
              </w:rPr>
              <w:t>8-800-</w:t>
            </w:r>
            <w:r w:rsidR="002D1EAE">
              <w:rPr>
                <w:rStyle w:val="295pt"/>
              </w:rPr>
              <w:t>333-88</w:t>
            </w:r>
            <w:r>
              <w:rPr>
                <w:rStyle w:val="295pt"/>
              </w:rPr>
              <w:t>-03 и</w:t>
            </w:r>
            <w:r w:rsidR="002D1EAE">
              <w:rPr>
                <w:rStyle w:val="295pt"/>
              </w:rPr>
              <w:t xml:space="preserve"> 8-800-333-60-</w:t>
            </w:r>
            <w:r w:rsidR="00F37C44">
              <w:rPr>
                <w:rStyle w:val="295pt"/>
              </w:rPr>
              <w:t>03 (звонок бесплатный). В 2024</w:t>
            </w:r>
            <w:r>
              <w:rPr>
                <w:rStyle w:val="295pt"/>
              </w:rPr>
              <w:t xml:space="preserve"> году </w:t>
            </w:r>
            <w:r w:rsidR="00F37C44">
              <w:rPr>
                <w:rStyle w:val="295pt"/>
              </w:rPr>
              <w:t xml:space="preserve">в филиал АО «МАКС-М» </w:t>
            </w:r>
            <w:r w:rsidR="00D20195">
              <w:rPr>
                <w:rStyle w:val="295pt"/>
              </w:rPr>
              <w:t xml:space="preserve">              </w:t>
            </w:r>
            <w:r w:rsidR="00F37C44">
              <w:rPr>
                <w:rStyle w:val="295pt"/>
              </w:rPr>
              <w:t xml:space="preserve">в г. Оренбурге в </w:t>
            </w:r>
            <w:r w:rsidR="00F37C44" w:rsidRPr="00B22AFA">
              <w:rPr>
                <w:b w:val="0"/>
                <w:color w:val="000000"/>
                <w:sz w:val="19"/>
                <w:szCs w:val="19"/>
                <w:shd w:val="clear" w:color="auto" w:fill="FFFFFF"/>
              </w:rPr>
              <w:t>письменной форме и в форме электронного документа</w:t>
            </w:r>
            <w:r w:rsidR="00F37C44">
              <w:rPr>
                <w:rStyle w:val="295pt"/>
              </w:rPr>
              <w:t xml:space="preserve"> </w:t>
            </w:r>
            <w:r w:rsidR="00F37C44" w:rsidRPr="00F37C44">
              <w:rPr>
                <w:rStyle w:val="295pt"/>
              </w:rPr>
              <w:t>поступило 132</w:t>
            </w:r>
            <w:r w:rsidR="00F37C44">
              <w:rPr>
                <w:rStyle w:val="295pt"/>
              </w:rPr>
              <w:t xml:space="preserve"> обращения, </w:t>
            </w:r>
            <w:r>
              <w:rPr>
                <w:rStyle w:val="295pt"/>
              </w:rPr>
              <w:t xml:space="preserve">на «горячую линию» </w:t>
            </w:r>
            <w:r w:rsidR="00F37C44">
              <w:rPr>
                <w:rStyle w:val="295pt"/>
              </w:rPr>
              <w:t>- 1012.</w:t>
            </w:r>
            <w:r>
              <w:rPr>
                <w:rStyle w:val="295pt"/>
              </w:rPr>
              <w:t xml:space="preserve"> </w:t>
            </w:r>
            <w:r w:rsidR="00F37C44">
              <w:rPr>
                <w:rStyle w:val="295pt"/>
              </w:rPr>
              <w:t>Н</w:t>
            </w:r>
            <w:r>
              <w:rPr>
                <w:rStyle w:val="295pt"/>
              </w:rPr>
              <w:t xml:space="preserve">а </w:t>
            </w:r>
            <w:r w:rsidR="00F37C44">
              <w:rPr>
                <w:rStyle w:val="295pt"/>
              </w:rPr>
              <w:t>все обращения</w:t>
            </w:r>
            <w:r>
              <w:rPr>
                <w:rStyle w:val="295pt"/>
              </w:rPr>
              <w:t xml:space="preserve"> были даны ответы страховыми представителями</w:t>
            </w:r>
            <w:r w:rsidR="00494CEF">
              <w:rPr>
                <w:rStyle w:val="295pt"/>
              </w:rPr>
              <w:t>.</w:t>
            </w:r>
          </w:p>
        </w:tc>
      </w:tr>
      <w:tr w:rsidR="00BE127E" w:rsidTr="00BE127E">
        <w:trPr>
          <w:jc w:val="center"/>
        </w:trPr>
        <w:tc>
          <w:tcPr>
            <w:tcW w:w="5553" w:type="dxa"/>
            <w:vAlign w:val="center"/>
          </w:tcPr>
          <w:p w:rsidR="00BE127E" w:rsidRDefault="00BE127E" w:rsidP="00BE127E">
            <w:pPr>
              <w:pStyle w:val="20"/>
              <w:shd w:val="clear" w:color="auto" w:fill="auto"/>
              <w:spacing w:after="0" w:line="235" w:lineRule="exact"/>
              <w:jc w:val="both"/>
            </w:pPr>
            <w:r>
              <w:rPr>
                <w:rStyle w:val="295pt"/>
              </w:rPr>
              <w:t>2. Возможность курьерской доставки полисов обязательного медицинского страхования застрахованным лицам в установленных случаях (лицам с ограниченными возможностями, лицам пожилого возраста, многодетным матерям и иным категориям);</w:t>
            </w:r>
          </w:p>
        </w:tc>
        <w:tc>
          <w:tcPr>
            <w:tcW w:w="4737" w:type="dxa"/>
            <w:vAlign w:val="center"/>
          </w:tcPr>
          <w:p w:rsidR="00BE127E" w:rsidRDefault="00BE127E" w:rsidP="00430AAC">
            <w:pPr>
              <w:pStyle w:val="20"/>
              <w:shd w:val="clear" w:color="auto" w:fill="auto"/>
              <w:spacing w:after="0" w:line="235" w:lineRule="exact"/>
              <w:jc w:val="both"/>
            </w:pPr>
            <w:r>
              <w:rPr>
                <w:rStyle w:val="295pt"/>
              </w:rPr>
              <w:t>Организована возможность курьерской доставки полисов ОМС лицам с ограниченными возможностями, лицам пожилого возраста, многодетным матерям и иным категориям граждан</w:t>
            </w:r>
            <w:r w:rsidR="00430AAC">
              <w:rPr>
                <w:rStyle w:val="295pt"/>
              </w:rPr>
              <w:t>.</w:t>
            </w:r>
            <w:r>
              <w:rPr>
                <w:rStyle w:val="295pt"/>
              </w:rPr>
              <w:t xml:space="preserve"> </w:t>
            </w:r>
          </w:p>
        </w:tc>
      </w:tr>
      <w:tr w:rsidR="00BE127E" w:rsidTr="00BE127E">
        <w:trPr>
          <w:jc w:val="center"/>
        </w:trPr>
        <w:tc>
          <w:tcPr>
            <w:tcW w:w="5553" w:type="dxa"/>
            <w:vAlign w:val="center"/>
          </w:tcPr>
          <w:p w:rsidR="00BE127E" w:rsidRDefault="00BE127E" w:rsidP="00BE127E">
            <w:pPr>
              <w:pStyle w:val="20"/>
              <w:shd w:val="clear" w:color="auto" w:fill="auto"/>
              <w:spacing w:after="0" w:line="235" w:lineRule="exact"/>
              <w:jc w:val="both"/>
            </w:pPr>
            <w:r>
              <w:rPr>
                <w:rStyle w:val="295pt"/>
              </w:rPr>
              <w:t>3. Доля застрахованных лиц, проинформированных о профилактических мероприятиях от количества застрахованных лиц, подлежащих информированию в соответствии с показателями национального проекта «Здравоохранение»;</w:t>
            </w:r>
          </w:p>
        </w:tc>
        <w:tc>
          <w:tcPr>
            <w:tcW w:w="4737" w:type="dxa"/>
            <w:vAlign w:val="center"/>
          </w:tcPr>
          <w:p w:rsidR="00BE127E" w:rsidRDefault="00BE127E" w:rsidP="00BE127E">
            <w:pPr>
              <w:pStyle w:val="20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100%</w:t>
            </w:r>
          </w:p>
        </w:tc>
      </w:tr>
      <w:tr w:rsidR="00BE127E" w:rsidTr="00BE127E">
        <w:trPr>
          <w:jc w:val="center"/>
        </w:trPr>
        <w:tc>
          <w:tcPr>
            <w:tcW w:w="5553" w:type="dxa"/>
            <w:vAlign w:val="bottom"/>
          </w:tcPr>
          <w:p w:rsidR="00BE127E" w:rsidRDefault="00BE127E" w:rsidP="00BE127E">
            <w:pPr>
              <w:pStyle w:val="20"/>
              <w:shd w:val="clear" w:color="auto" w:fill="auto"/>
              <w:spacing w:after="0" w:line="240" w:lineRule="exact"/>
              <w:jc w:val="both"/>
            </w:pPr>
            <w:r>
              <w:rPr>
                <w:rStyle w:val="295pt"/>
              </w:rPr>
              <w:t>4. Доля опрошенных граждан от общего числа лиц, застрахованных в страховой медицинской организации;</w:t>
            </w:r>
          </w:p>
        </w:tc>
        <w:tc>
          <w:tcPr>
            <w:tcW w:w="4737" w:type="dxa"/>
            <w:vAlign w:val="center"/>
          </w:tcPr>
          <w:p w:rsidR="00BE127E" w:rsidRDefault="00BA20EB" w:rsidP="00BE127E">
            <w:pPr>
              <w:pStyle w:val="20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10,3</w:t>
            </w:r>
            <w:r w:rsidR="00BE127E" w:rsidRPr="007224A2">
              <w:rPr>
                <w:rStyle w:val="295pt"/>
              </w:rPr>
              <w:t>%</w:t>
            </w:r>
          </w:p>
        </w:tc>
      </w:tr>
      <w:tr w:rsidR="00BE127E" w:rsidTr="00BE127E">
        <w:trPr>
          <w:jc w:val="center"/>
        </w:trPr>
        <w:tc>
          <w:tcPr>
            <w:tcW w:w="5553" w:type="dxa"/>
            <w:vAlign w:val="center"/>
          </w:tcPr>
          <w:p w:rsidR="00BE127E" w:rsidRDefault="00BE127E" w:rsidP="00BE127E">
            <w:pPr>
              <w:pStyle w:val="20"/>
              <w:shd w:val="clear" w:color="auto" w:fill="auto"/>
              <w:spacing w:after="0" w:line="230" w:lineRule="exact"/>
              <w:jc w:val="both"/>
            </w:pPr>
            <w:r>
              <w:rPr>
                <w:rStyle w:val="295pt"/>
              </w:rPr>
              <w:t>5. Уровень удовлетворенности застрахованных лиц качеством предоставленных информационно-консультативных услуг из числа обратившихся в контакт-центр страховой медицинской организации;</w:t>
            </w:r>
          </w:p>
        </w:tc>
        <w:tc>
          <w:tcPr>
            <w:tcW w:w="4737" w:type="dxa"/>
            <w:vAlign w:val="center"/>
          </w:tcPr>
          <w:p w:rsidR="00BE127E" w:rsidRDefault="00BE127E" w:rsidP="00BE127E">
            <w:pPr>
              <w:pStyle w:val="20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100%</w:t>
            </w:r>
          </w:p>
        </w:tc>
      </w:tr>
      <w:tr w:rsidR="00BE127E" w:rsidTr="00BE127E">
        <w:trPr>
          <w:jc w:val="center"/>
        </w:trPr>
        <w:tc>
          <w:tcPr>
            <w:tcW w:w="5553" w:type="dxa"/>
            <w:vAlign w:val="center"/>
          </w:tcPr>
          <w:p w:rsidR="00BE127E" w:rsidRDefault="00BE127E" w:rsidP="00BE127E">
            <w:pPr>
              <w:pStyle w:val="20"/>
              <w:shd w:val="clear" w:color="auto" w:fill="auto"/>
              <w:spacing w:after="0" w:line="235" w:lineRule="exact"/>
              <w:jc w:val="both"/>
            </w:pPr>
            <w:r>
              <w:rPr>
                <w:rStyle w:val="295pt"/>
              </w:rPr>
              <w:t>6. Доля обоснованных жалоб застрахованных лиц на качество и доступность медицинской помощи, разрешенных страховой медицинской организацией в досудебном порядке, в соответствии с показателем национального проекта «Здравоохранение»;</w:t>
            </w:r>
          </w:p>
        </w:tc>
        <w:tc>
          <w:tcPr>
            <w:tcW w:w="4737" w:type="dxa"/>
            <w:vAlign w:val="center"/>
          </w:tcPr>
          <w:p w:rsidR="00BE127E" w:rsidRDefault="00BE127E" w:rsidP="00BE127E">
            <w:pPr>
              <w:pStyle w:val="20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100%</w:t>
            </w:r>
          </w:p>
        </w:tc>
      </w:tr>
      <w:tr w:rsidR="00BE127E" w:rsidTr="00BE127E">
        <w:trPr>
          <w:jc w:val="center"/>
        </w:trPr>
        <w:tc>
          <w:tcPr>
            <w:tcW w:w="5553" w:type="dxa"/>
            <w:vAlign w:val="center"/>
          </w:tcPr>
          <w:p w:rsidR="00BE127E" w:rsidRDefault="00BE127E" w:rsidP="00BE127E">
            <w:pPr>
              <w:pStyle w:val="20"/>
              <w:shd w:val="clear" w:color="auto" w:fill="auto"/>
              <w:spacing w:after="0" w:line="235" w:lineRule="exact"/>
              <w:jc w:val="both"/>
            </w:pPr>
            <w:r>
              <w:rPr>
                <w:rStyle w:val="295pt"/>
              </w:rPr>
              <w:t>7. Доля обоснованных жалоб медицинских организаций из общего числа жалоб медицинских организаций на проведение страховыми медицинскими организациями экспертизы качества медицинской помощи;</w:t>
            </w:r>
          </w:p>
        </w:tc>
        <w:tc>
          <w:tcPr>
            <w:tcW w:w="4737" w:type="dxa"/>
            <w:vAlign w:val="center"/>
          </w:tcPr>
          <w:p w:rsidR="00BE127E" w:rsidRDefault="00BE127E" w:rsidP="00BE127E">
            <w:pPr>
              <w:pStyle w:val="20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0%</w:t>
            </w:r>
          </w:p>
        </w:tc>
      </w:tr>
      <w:tr w:rsidR="00BE127E" w:rsidTr="00BE127E">
        <w:trPr>
          <w:jc w:val="center"/>
        </w:trPr>
        <w:tc>
          <w:tcPr>
            <w:tcW w:w="5553" w:type="dxa"/>
            <w:vAlign w:val="center"/>
          </w:tcPr>
          <w:p w:rsidR="00BE127E" w:rsidRDefault="00BE127E" w:rsidP="00BE127E">
            <w:pPr>
              <w:pStyle w:val="20"/>
              <w:shd w:val="clear" w:color="auto" w:fill="auto"/>
              <w:spacing w:after="0" w:line="235" w:lineRule="exact"/>
              <w:jc w:val="both"/>
            </w:pPr>
            <w:r>
              <w:rPr>
                <w:rStyle w:val="295pt"/>
              </w:rPr>
              <w:t>8. Количество обоснованных жалоб на работу страховой медицинской организации, поступивших в территориальный фонд обязательного медицинского страхования, напрямую от застрахованных лиц или через иные контрольные органы;</w:t>
            </w:r>
          </w:p>
        </w:tc>
        <w:tc>
          <w:tcPr>
            <w:tcW w:w="4737" w:type="dxa"/>
            <w:vAlign w:val="center"/>
          </w:tcPr>
          <w:p w:rsidR="00BE127E" w:rsidRDefault="00BE127E" w:rsidP="00BE127E">
            <w:pPr>
              <w:pStyle w:val="20"/>
              <w:shd w:val="clear" w:color="auto" w:fill="auto"/>
              <w:spacing w:after="0" w:line="235" w:lineRule="exact"/>
              <w:jc w:val="both"/>
            </w:pPr>
            <w:r>
              <w:rPr>
                <w:rStyle w:val="295pt"/>
              </w:rPr>
              <w:t>Обоснованные жалобы на действия страховой медицинской организации в территориальный фонд обязательного медицинского страхования Оренбургской области отсутствуют</w:t>
            </w:r>
            <w:r w:rsidR="003E74D2">
              <w:rPr>
                <w:rStyle w:val="295pt"/>
              </w:rPr>
              <w:t>.</w:t>
            </w:r>
          </w:p>
        </w:tc>
      </w:tr>
      <w:tr w:rsidR="00BE127E" w:rsidTr="00BE127E">
        <w:trPr>
          <w:jc w:val="center"/>
        </w:trPr>
        <w:tc>
          <w:tcPr>
            <w:tcW w:w="5553" w:type="dxa"/>
            <w:vAlign w:val="center"/>
          </w:tcPr>
          <w:p w:rsidR="00BE127E" w:rsidRDefault="00BE127E" w:rsidP="00BE127E">
            <w:pPr>
              <w:pStyle w:val="20"/>
              <w:shd w:val="clear" w:color="auto" w:fill="auto"/>
              <w:spacing w:after="0" w:line="230" w:lineRule="exact"/>
              <w:jc w:val="both"/>
            </w:pPr>
            <w:r>
              <w:rPr>
                <w:rStyle w:val="295pt"/>
              </w:rPr>
              <w:t>9. Количество обоснованных жалоб на работу страховой медицинской организации, поступивших в территориальный фонд обязательного медицинского страхования, напрямую от застрахованных лиц или через иные контрольные органы.</w:t>
            </w:r>
          </w:p>
        </w:tc>
        <w:tc>
          <w:tcPr>
            <w:tcW w:w="4737" w:type="dxa"/>
            <w:vAlign w:val="center"/>
          </w:tcPr>
          <w:p w:rsidR="00BE127E" w:rsidRDefault="00BE127E" w:rsidP="00BE127E">
            <w:pPr>
              <w:pStyle w:val="20"/>
              <w:shd w:val="clear" w:color="auto" w:fill="auto"/>
              <w:spacing w:after="0" w:line="235" w:lineRule="exact"/>
              <w:jc w:val="both"/>
            </w:pPr>
            <w:r>
              <w:rPr>
                <w:rStyle w:val="295pt"/>
              </w:rPr>
              <w:t>Обоснованные жалобы на действия страховой медицинской организации в территориальный фонд обязательного медицинского страхования Оренбургской области отсутствуют</w:t>
            </w:r>
            <w:r w:rsidR="003E74D2">
              <w:rPr>
                <w:rStyle w:val="295pt"/>
              </w:rPr>
              <w:t>.</w:t>
            </w:r>
          </w:p>
        </w:tc>
      </w:tr>
    </w:tbl>
    <w:p w:rsidR="00BE127E" w:rsidRDefault="00BE127E" w:rsidP="00BE127E">
      <w:pPr>
        <w:spacing w:after="0"/>
        <w:ind w:left="6663"/>
        <w:jc w:val="center"/>
      </w:pPr>
    </w:p>
    <w:p w:rsidR="00BE127E" w:rsidRDefault="00BE127E" w:rsidP="00BE127E">
      <w:pPr>
        <w:spacing w:after="0"/>
        <w:ind w:left="6663"/>
      </w:pPr>
    </w:p>
    <w:p w:rsidR="00BE127E" w:rsidRDefault="00BE127E" w:rsidP="00BE127E">
      <w:pPr>
        <w:spacing w:after="0"/>
        <w:ind w:left="6663"/>
      </w:pPr>
    </w:p>
    <w:p w:rsidR="00BE127E" w:rsidRDefault="00BE127E" w:rsidP="00BE127E">
      <w:pPr>
        <w:spacing w:after="0"/>
        <w:ind w:left="6663"/>
      </w:pPr>
    </w:p>
    <w:p w:rsidR="00BE127E" w:rsidRDefault="00BE127E" w:rsidP="00BE127E">
      <w:pPr>
        <w:spacing w:after="0"/>
      </w:pPr>
    </w:p>
    <w:sectPr w:rsidR="00BE127E" w:rsidSect="00BE127E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127E"/>
    <w:rsid w:val="00027601"/>
    <w:rsid w:val="00262E9C"/>
    <w:rsid w:val="002D1EAE"/>
    <w:rsid w:val="003E74D2"/>
    <w:rsid w:val="00430AAC"/>
    <w:rsid w:val="00494CEF"/>
    <w:rsid w:val="006B2482"/>
    <w:rsid w:val="007224A2"/>
    <w:rsid w:val="00785B8D"/>
    <w:rsid w:val="007B3837"/>
    <w:rsid w:val="00AA0F7E"/>
    <w:rsid w:val="00B22AFA"/>
    <w:rsid w:val="00BA20EB"/>
    <w:rsid w:val="00BE127E"/>
    <w:rsid w:val="00C113CD"/>
    <w:rsid w:val="00CA3A47"/>
    <w:rsid w:val="00CC006C"/>
    <w:rsid w:val="00D20195"/>
    <w:rsid w:val="00EE041B"/>
    <w:rsid w:val="00F3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E127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127E"/>
    <w:pPr>
      <w:widowControl w:val="0"/>
      <w:shd w:val="clear" w:color="auto" w:fill="FFFFFF"/>
      <w:spacing w:after="300" w:line="283" w:lineRule="exac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a3">
    <w:name w:val="Table Grid"/>
    <w:basedOn w:val="a1"/>
    <w:uiPriority w:val="59"/>
    <w:rsid w:val="00BE1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5pt">
    <w:name w:val="Основной текст (2) + 9;5 pt;Не полужирный"/>
    <w:basedOn w:val="2"/>
    <w:rsid w:val="00BE127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Vrach</dc:creator>
  <cp:lastModifiedBy>Vrach</cp:lastModifiedBy>
  <cp:revision>12</cp:revision>
  <dcterms:created xsi:type="dcterms:W3CDTF">2024-11-20T07:33:00Z</dcterms:created>
  <dcterms:modified xsi:type="dcterms:W3CDTF">2025-05-16T09:56:00Z</dcterms:modified>
</cp:coreProperties>
</file>